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FFF4" w14:textId="60CD6E63" w:rsidR="00B84B9D" w:rsidRDefault="00B84B9D" w:rsidP="00B84B9D">
      <w:pPr>
        <w:rPr>
          <w:rFonts w:ascii="Ink Free" w:hAnsi="Ink Free"/>
          <w:b/>
          <w:bCs/>
        </w:rPr>
      </w:pPr>
      <w:r>
        <w:rPr>
          <w:rFonts w:ascii="Ink Free" w:hAnsi="Ink Free"/>
          <w:b/>
          <w:bCs/>
        </w:rPr>
        <w:t>CITY OF THORNTON – SPECIAL MEETING</w:t>
      </w:r>
    </w:p>
    <w:p w14:paraId="4250F44E" w14:textId="15279577" w:rsidR="00B84B9D" w:rsidRDefault="00B84B9D" w:rsidP="00B84B9D">
      <w:pPr>
        <w:rPr>
          <w:rFonts w:ascii="Ink Free" w:hAnsi="Ink Free"/>
          <w:b/>
          <w:bCs/>
        </w:rPr>
      </w:pPr>
      <w:r>
        <w:rPr>
          <w:rFonts w:ascii="Ink Free" w:hAnsi="Ink Free"/>
          <w:b/>
          <w:bCs/>
        </w:rPr>
        <w:t xml:space="preserve">AGENDA – APRIL 1, 2024 – </w:t>
      </w:r>
      <w:r w:rsidRPr="001D6C5D">
        <w:rPr>
          <w:rFonts w:ascii="Ink Free" w:hAnsi="Ink Free"/>
          <w:b/>
          <w:bCs/>
          <w:highlight w:val="yellow"/>
        </w:rPr>
        <w:t>6:00P.M.</w:t>
      </w:r>
      <w:r>
        <w:rPr>
          <w:rFonts w:ascii="Ink Free" w:hAnsi="Ink Free"/>
          <w:b/>
          <w:bCs/>
        </w:rPr>
        <w:t xml:space="preserve"> – CITY HALL</w:t>
      </w:r>
    </w:p>
    <w:p w14:paraId="36B924CF" w14:textId="77777777" w:rsidR="00B84B9D" w:rsidRDefault="00B84B9D" w:rsidP="00B84B9D">
      <w:pPr>
        <w:rPr>
          <w:rFonts w:ascii="Ink Free" w:hAnsi="Ink Free"/>
          <w:b/>
          <w:bCs/>
        </w:rPr>
      </w:pPr>
      <w:r>
        <w:rPr>
          <w:rFonts w:ascii="Ink Free" w:hAnsi="Ink Free"/>
          <w:b/>
          <w:bCs/>
        </w:rPr>
        <w:t>CALL TO ORDER</w:t>
      </w:r>
    </w:p>
    <w:p w14:paraId="77C5F62F" w14:textId="77777777" w:rsidR="00B84B9D" w:rsidRDefault="00B84B9D" w:rsidP="00B84B9D">
      <w:pPr>
        <w:rPr>
          <w:rFonts w:ascii="Ink Free" w:hAnsi="Ink Free"/>
          <w:b/>
          <w:bCs/>
        </w:rPr>
      </w:pPr>
      <w:r>
        <w:rPr>
          <w:rFonts w:ascii="Ink Free" w:hAnsi="Ink Free"/>
          <w:b/>
          <w:bCs/>
        </w:rPr>
        <w:t>ROLL CALL</w:t>
      </w:r>
    </w:p>
    <w:p w14:paraId="68CC08B1" w14:textId="76764E0E" w:rsidR="001D6C5D" w:rsidRPr="00B84B9D" w:rsidRDefault="00B84B9D" w:rsidP="001D6C5D">
      <w:pPr>
        <w:rPr>
          <w:rFonts w:ascii="Ink Free" w:hAnsi="Ink Free"/>
          <w:b/>
          <w:bCs/>
        </w:rPr>
      </w:pPr>
      <w:r w:rsidRPr="00B84B9D">
        <w:rPr>
          <w:rFonts w:ascii="Ink Free" w:hAnsi="Ink Free"/>
          <w:b/>
          <w:bCs/>
        </w:rPr>
        <w:t xml:space="preserve">APPROVAL OF </w:t>
      </w:r>
      <w:r w:rsidR="001D6C5D">
        <w:rPr>
          <w:rFonts w:ascii="Ink Free" w:hAnsi="Ink Free"/>
          <w:b/>
          <w:bCs/>
        </w:rPr>
        <w:t>AGENDA</w:t>
      </w:r>
    </w:p>
    <w:p w14:paraId="4071E8F7" w14:textId="3311FE1A" w:rsidR="00B84B9D" w:rsidRPr="001D6C5D" w:rsidRDefault="00B84B9D" w:rsidP="00B84B9D">
      <w:pPr>
        <w:rPr>
          <w:rFonts w:ascii="Ink Free" w:hAnsi="Ink Free"/>
          <w:b/>
          <w:bCs/>
          <w:sz w:val="24"/>
          <w:szCs w:val="24"/>
        </w:rPr>
      </w:pPr>
      <w:r w:rsidRPr="001D6C5D">
        <w:rPr>
          <w:rFonts w:ascii="Ink Free" w:hAnsi="Ink Free"/>
          <w:b/>
          <w:bCs/>
          <w:sz w:val="24"/>
          <w:szCs w:val="24"/>
        </w:rPr>
        <w:t>P</w:t>
      </w:r>
      <w:r w:rsidR="001D6C5D">
        <w:rPr>
          <w:rFonts w:ascii="Ink Free" w:hAnsi="Ink Free"/>
          <w:b/>
          <w:bCs/>
          <w:sz w:val="24"/>
          <w:szCs w:val="24"/>
        </w:rPr>
        <w:t>UBLIC HEARING REGARDING CITY OF THORNTON’S PROPOSED PROPERTY TAX LEVY FOR FY 25 BUDGET</w:t>
      </w:r>
      <w:r w:rsidRPr="001D6C5D">
        <w:rPr>
          <w:rFonts w:ascii="Ink Free" w:hAnsi="Ink Free"/>
          <w:b/>
          <w:bCs/>
          <w:sz w:val="24"/>
          <w:szCs w:val="24"/>
        </w:rPr>
        <w:t xml:space="preserve"> </w:t>
      </w:r>
      <w:r w:rsidR="00895FEC">
        <w:rPr>
          <w:rFonts w:ascii="Ink Free" w:hAnsi="Ink Free"/>
          <w:b/>
          <w:bCs/>
          <w:sz w:val="24"/>
          <w:szCs w:val="24"/>
        </w:rPr>
        <w:t>– open public hearing, announce purpose, public, oral, written objections, motion &amp; 2</w:t>
      </w:r>
      <w:r w:rsidR="00895FEC" w:rsidRPr="00895FEC">
        <w:rPr>
          <w:rFonts w:ascii="Ink Free" w:hAnsi="Ink Free"/>
          <w:b/>
          <w:bCs/>
          <w:sz w:val="24"/>
          <w:szCs w:val="24"/>
          <w:vertAlign w:val="superscript"/>
        </w:rPr>
        <w:t>nd</w:t>
      </w:r>
      <w:r w:rsidR="00895FEC">
        <w:rPr>
          <w:rFonts w:ascii="Ink Free" w:hAnsi="Ink Free"/>
          <w:b/>
          <w:bCs/>
          <w:sz w:val="24"/>
          <w:szCs w:val="24"/>
        </w:rPr>
        <w:t xml:space="preserve"> to close hearing</w:t>
      </w:r>
    </w:p>
    <w:p w14:paraId="42BC2E96" w14:textId="53018B39" w:rsidR="00B84B9D" w:rsidRPr="001D6C5D" w:rsidRDefault="00B84B9D" w:rsidP="00B84B9D">
      <w:pPr>
        <w:rPr>
          <w:rFonts w:ascii="Ink Free" w:hAnsi="Ink Free"/>
          <w:b/>
          <w:bCs/>
          <w:sz w:val="24"/>
          <w:szCs w:val="24"/>
        </w:rPr>
      </w:pPr>
      <w:r w:rsidRPr="001D6C5D">
        <w:rPr>
          <w:rFonts w:ascii="Ink Free" w:hAnsi="Ink Free"/>
          <w:b/>
          <w:bCs/>
          <w:sz w:val="24"/>
          <w:szCs w:val="24"/>
        </w:rPr>
        <w:t>A</w:t>
      </w:r>
      <w:r w:rsidR="001D6C5D">
        <w:rPr>
          <w:rFonts w:ascii="Ink Free" w:hAnsi="Ink Free"/>
          <w:b/>
          <w:bCs/>
          <w:sz w:val="24"/>
          <w:szCs w:val="24"/>
        </w:rPr>
        <w:t>DJOURNMENT</w:t>
      </w:r>
    </w:p>
    <w:p w14:paraId="0130B14A" w14:textId="77777777" w:rsidR="00FE4A18" w:rsidRDefault="00FE4A18"/>
    <w:p w14:paraId="75C04C2A" w14:textId="77777777" w:rsidR="003B6BC2" w:rsidRDefault="003B6BC2"/>
    <w:p w14:paraId="6C35643D" w14:textId="26AD2C60" w:rsidR="003B6BC2" w:rsidRDefault="003B6BC2">
      <w:r>
        <w:rPr>
          <w:sz w:val="24"/>
          <w:szCs w:val="24"/>
        </w:rPr>
        <w:t>The only requirement initially is to hold the public hearing. No action can be taken on that night and agenda…it has to be stand alone.  At our second meeting, we will motion to set our public hearing to adopt the budget. When we adopt the budget, by resolution, is when we are also approving the proposed tax levy. They are combined.</w:t>
      </w:r>
    </w:p>
    <w:sectPr w:rsidR="003B6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9D"/>
    <w:rsid w:val="001D6C5D"/>
    <w:rsid w:val="003B6BC2"/>
    <w:rsid w:val="00895FEC"/>
    <w:rsid w:val="00B84B9D"/>
    <w:rsid w:val="00D77E9B"/>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2612"/>
  <w15:chartTrackingRefBased/>
  <w15:docId w15:val="{BCEE5908-A7AD-4719-90EE-1ED992AD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9D"/>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9</cp:revision>
  <dcterms:created xsi:type="dcterms:W3CDTF">2024-03-07T16:14:00Z</dcterms:created>
  <dcterms:modified xsi:type="dcterms:W3CDTF">2024-03-26T16:12:00Z</dcterms:modified>
</cp:coreProperties>
</file>