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25500" w:rsidRPr="00725500" w:rsidRDefault="00725500" w:rsidP="00725500">
      <w:pPr>
        <w:rPr>
          <w:rFonts w:ascii="Ink Free" w:hAnsi="Ink Free"/>
          <w:sz w:val="24"/>
          <w:szCs w:val="24"/>
        </w:rPr>
      </w:pPr>
      <w:r w:rsidRPr="00725500">
        <w:rPr>
          <w:rFonts w:ascii="Ink Free" w:hAnsi="Ink Free"/>
          <w:sz w:val="24"/>
          <w:szCs w:val="24"/>
        </w:rPr>
        <w:t>CITY OF THORNTON – APRIL 7, 2025– 6:30 P.M. – CITY HALL</w:t>
      </w:r>
    </w:p>
    <w:p w:rsidR="00725500" w:rsidRPr="00725500" w:rsidRDefault="00725500" w:rsidP="00725500">
      <w:pPr>
        <w:rPr>
          <w:rFonts w:ascii="Ink Free" w:hAnsi="Ink Free"/>
          <w:sz w:val="24"/>
          <w:szCs w:val="24"/>
        </w:rPr>
      </w:pPr>
      <w:r w:rsidRPr="00725500">
        <w:rPr>
          <w:rFonts w:ascii="Ink Free" w:hAnsi="Ink Free"/>
          <w:sz w:val="24"/>
          <w:szCs w:val="24"/>
        </w:rPr>
        <w:t>The Thornton City Council met on the above time and date with Mayor Mike Jensen calling the meeting to order. Council members present: Brad Willman, Randy Bohman, Bill Hicok, Roger Engebretson, and Jared Dietzenbach. Also present: Mary Ingham and Charles Malotte.</w:t>
      </w:r>
    </w:p>
    <w:p w:rsidR="00725500" w:rsidRDefault="00725500" w:rsidP="00725500">
      <w:pPr>
        <w:rPr>
          <w:rFonts w:ascii="Ink Free" w:hAnsi="Ink Free"/>
          <w:sz w:val="24"/>
          <w:szCs w:val="24"/>
        </w:rPr>
      </w:pPr>
      <w:r w:rsidRPr="00725500">
        <w:rPr>
          <w:rFonts w:ascii="Ink Free" w:hAnsi="Ink Free"/>
          <w:sz w:val="24"/>
          <w:szCs w:val="24"/>
        </w:rPr>
        <w:t xml:space="preserve">Bohman made a motion to approve the consent agenda. </w:t>
      </w:r>
      <w:r>
        <w:rPr>
          <w:rFonts w:ascii="Ink Free" w:hAnsi="Ink Free"/>
          <w:sz w:val="24"/>
          <w:szCs w:val="24"/>
        </w:rPr>
        <w:t xml:space="preserve">Payment for Hunt Electronic to be held until all paperwork is returned. </w:t>
      </w:r>
      <w:r w:rsidRPr="00725500">
        <w:rPr>
          <w:rFonts w:ascii="Ink Free" w:hAnsi="Ink Free"/>
          <w:sz w:val="24"/>
          <w:szCs w:val="24"/>
        </w:rPr>
        <w:t xml:space="preserve">Hicok seconded, </w:t>
      </w:r>
      <w:r>
        <w:rPr>
          <w:rFonts w:ascii="Ink Free" w:hAnsi="Ink Free"/>
          <w:sz w:val="24"/>
          <w:szCs w:val="24"/>
        </w:rPr>
        <w:t xml:space="preserve">unanimous roll call vote, </w:t>
      </w:r>
      <w:r w:rsidRPr="00725500">
        <w:rPr>
          <w:rFonts w:ascii="Ink Free" w:hAnsi="Ink Free"/>
          <w:sz w:val="24"/>
          <w:szCs w:val="24"/>
        </w:rPr>
        <w:t>motion carried.</w:t>
      </w:r>
    </w:p>
    <w:p w:rsidR="00B120FF" w:rsidRPr="00725500" w:rsidRDefault="00B120FF" w:rsidP="00725500">
      <w:pPr>
        <w:rPr>
          <w:rFonts w:ascii="Ink Free" w:hAnsi="Ink Free"/>
          <w:sz w:val="24"/>
          <w:szCs w:val="24"/>
        </w:rPr>
      </w:pPr>
      <w:r>
        <w:rPr>
          <w:rFonts w:ascii="Ink Free" w:hAnsi="Ink Free"/>
          <w:sz w:val="24"/>
          <w:szCs w:val="24"/>
        </w:rPr>
        <w:t>Discussion was held on the 216 main street property and has been decided to be put up for sale. Bids will be accepted at city hall. The final date for turn in is May 2, 2025. The bids will be reviewed and decided upon at the May 5</w:t>
      </w:r>
      <w:r w:rsidRPr="00B120FF">
        <w:rPr>
          <w:rFonts w:ascii="Ink Free" w:hAnsi="Ink Free"/>
          <w:sz w:val="24"/>
          <w:szCs w:val="24"/>
          <w:vertAlign w:val="superscript"/>
        </w:rPr>
        <w:t>th</w:t>
      </w:r>
      <w:r>
        <w:rPr>
          <w:rFonts w:ascii="Ink Free" w:hAnsi="Ink Free"/>
          <w:sz w:val="24"/>
          <w:szCs w:val="24"/>
        </w:rPr>
        <w:t xml:space="preserve"> meeting.</w:t>
      </w:r>
    </w:p>
    <w:p w:rsidR="00725500" w:rsidRDefault="00725500" w:rsidP="00725500">
      <w:pPr>
        <w:rPr>
          <w:rFonts w:ascii="Ink Free" w:hAnsi="Ink Free"/>
          <w:sz w:val="24"/>
          <w:szCs w:val="24"/>
        </w:rPr>
      </w:pPr>
      <w:r w:rsidRPr="00725500">
        <w:rPr>
          <w:rFonts w:ascii="Ink Free" w:hAnsi="Ink Free"/>
          <w:sz w:val="24"/>
          <w:szCs w:val="24"/>
        </w:rPr>
        <w:t xml:space="preserve">Public hearing opened for the proposed budget for the fiscal year 2025-26. There were no verbal, written, or oral objections. Bohman made motion to close the public hearing. Willman seconded, unanimous roll call vote, motion carried. Willman made a motion to approve the budget proposal and resolution 25-02. Engebretson seconded, unanimous roll call vote, motion carried. </w:t>
      </w:r>
    </w:p>
    <w:p w:rsidR="00725500" w:rsidRDefault="00725500" w:rsidP="00725500">
      <w:pPr>
        <w:rPr>
          <w:rFonts w:ascii="Ink Free" w:hAnsi="Ink Free"/>
          <w:sz w:val="24"/>
          <w:szCs w:val="24"/>
        </w:rPr>
      </w:pPr>
      <w:r>
        <w:rPr>
          <w:rFonts w:ascii="Ink Free" w:hAnsi="Ink Free"/>
          <w:sz w:val="24"/>
          <w:szCs w:val="24"/>
        </w:rPr>
        <w:t xml:space="preserve">The city has possession of the </w:t>
      </w:r>
      <w:r w:rsidR="00653E07">
        <w:rPr>
          <w:rFonts w:ascii="Ink Free" w:hAnsi="Ink Free"/>
          <w:sz w:val="24"/>
          <w:szCs w:val="24"/>
        </w:rPr>
        <w:t xml:space="preserve">properties at 312, 316, and 320 on main street. </w:t>
      </w:r>
    </w:p>
    <w:p w:rsidR="00653E07" w:rsidRDefault="00653E07" w:rsidP="00725500">
      <w:pPr>
        <w:rPr>
          <w:rFonts w:ascii="Ink Free" w:hAnsi="Ink Free"/>
          <w:sz w:val="24"/>
          <w:szCs w:val="24"/>
        </w:rPr>
      </w:pPr>
      <w:r>
        <w:rPr>
          <w:rFonts w:ascii="Ink Free" w:hAnsi="Ink Free"/>
          <w:sz w:val="24"/>
          <w:szCs w:val="24"/>
        </w:rPr>
        <w:t xml:space="preserve">Ingham updated the council on the grants that are in process. </w:t>
      </w:r>
    </w:p>
    <w:p w:rsidR="00653E07" w:rsidRPr="00653E07" w:rsidRDefault="00653E07" w:rsidP="00653E07">
      <w:pPr>
        <w:spacing w:line="276" w:lineRule="auto"/>
        <w:rPr>
          <w:rFonts w:ascii="Ink Free" w:hAnsi="Ink Free" w:cs="Calibri"/>
          <w:sz w:val="24"/>
          <w:szCs w:val="24"/>
        </w:rPr>
      </w:pPr>
      <w:r w:rsidRPr="00653E07">
        <w:rPr>
          <w:rFonts w:ascii="Ink Free" w:hAnsi="Ink Free" w:cs="Calibri"/>
          <w:sz w:val="24"/>
          <w:szCs w:val="24"/>
        </w:rPr>
        <w:t>Alliant Energy Tree Planting Program</w:t>
      </w:r>
    </w:p>
    <w:p w:rsidR="00653E07" w:rsidRPr="00653E07" w:rsidRDefault="00653E07" w:rsidP="00653E07">
      <w:pPr>
        <w:numPr>
          <w:ilvl w:val="0"/>
          <w:numId w:val="1"/>
        </w:numPr>
        <w:spacing w:before="100" w:beforeAutospacing="1" w:after="100" w:afterAutospacing="1" w:line="240" w:lineRule="auto"/>
        <w:rPr>
          <w:rFonts w:ascii="Ink Free" w:hAnsi="Ink Free" w:cs="Aptos"/>
          <w:sz w:val="24"/>
          <w:szCs w:val="24"/>
        </w:rPr>
      </w:pPr>
      <w:r w:rsidRPr="00653E07">
        <w:rPr>
          <w:rFonts w:ascii="Ink Free" w:hAnsi="Ink Free"/>
          <w:sz w:val="24"/>
          <w:szCs w:val="24"/>
        </w:rPr>
        <w:t>The city wants to plant a portion of trees this spring and the remainder in the fall.</w:t>
      </w:r>
    </w:p>
    <w:p w:rsidR="00653E07" w:rsidRPr="00653E07" w:rsidRDefault="00653E07" w:rsidP="00653E07">
      <w:pPr>
        <w:numPr>
          <w:ilvl w:val="0"/>
          <w:numId w:val="1"/>
        </w:numPr>
        <w:spacing w:before="100" w:beforeAutospacing="1" w:after="100" w:afterAutospacing="1" w:line="240" w:lineRule="auto"/>
        <w:rPr>
          <w:rFonts w:ascii="Ink Free" w:hAnsi="Ink Free"/>
          <w:sz w:val="24"/>
          <w:szCs w:val="24"/>
        </w:rPr>
      </w:pPr>
      <w:r w:rsidRPr="00653E07">
        <w:rPr>
          <w:rFonts w:ascii="Ink Free" w:hAnsi="Ink Free"/>
          <w:sz w:val="24"/>
          <w:szCs w:val="24"/>
        </w:rPr>
        <w:t>Once a Spring date is set, we need to notify Trees Forever and local media.</w:t>
      </w:r>
    </w:p>
    <w:p w:rsidR="00653E07" w:rsidRPr="00653E07" w:rsidRDefault="00653E07" w:rsidP="00653E07">
      <w:pPr>
        <w:numPr>
          <w:ilvl w:val="0"/>
          <w:numId w:val="1"/>
        </w:numPr>
        <w:spacing w:before="100" w:beforeAutospacing="1" w:after="100" w:afterAutospacing="1" w:line="240" w:lineRule="auto"/>
        <w:rPr>
          <w:rFonts w:ascii="Ink Free" w:hAnsi="Ink Free"/>
          <w:sz w:val="24"/>
          <w:szCs w:val="24"/>
        </w:rPr>
      </w:pPr>
      <w:r w:rsidRPr="00653E07">
        <w:rPr>
          <w:rFonts w:ascii="Ink Free" w:hAnsi="Ink Free"/>
          <w:sz w:val="24"/>
          <w:szCs w:val="24"/>
        </w:rPr>
        <w:t>We can make changes to the proposed planting map and species – but need to submit changes in advance to Trees Forever and only use designated species.</w:t>
      </w:r>
    </w:p>
    <w:p w:rsidR="00653E07" w:rsidRPr="00653E07" w:rsidRDefault="00653E07" w:rsidP="00653E07">
      <w:pPr>
        <w:numPr>
          <w:ilvl w:val="0"/>
          <w:numId w:val="1"/>
        </w:numPr>
        <w:spacing w:before="100" w:beforeAutospacing="1" w:after="100" w:afterAutospacing="1" w:line="240" w:lineRule="auto"/>
        <w:rPr>
          <w:rFonts w:ascii="Ink Free" w:hAnsi="Ink Free"/>
          <w:sz w:val="24"/>
          <w:szCs w:val="24"/>
        </w:rPr>
      </w:pPr>
      <w:r w:rsidRPr="00653E07">
        <w:rPr>
          <w:rFonts w:ascii="Ink Free" w:hAnsi="Ink Free"/>
          <w:sz w:val="24"/>
          <w:szCs w:val="24"/>
        </w:rPr>
        <w:t>The city needs to determine who will price and purchase trees.</w:t>
      </w:r>
    </w:p>
    <w:p w:rsidR="00653E07" w:rsidRPr="00653E07" w:rsidRDefault="00653E07" w:rsidP="00653E07">
      <w:pPr>
        <w:numPr>
          <w:ilvl w:val="0"/>
          <w:numId w:val="1"/>
        </w:numPr>
        <w:spacing w:before="100" w:beforeAutospacing="1" w:after="100" w:afterAutospacing="1" w:line="240" w:lineRule="auto"/>
        <w:rPr>
          <w:rFonts w:ascii="Ink Free" w:hAnsi="Ink Free"/>
          <w:sz w:val="24"/>
          <w:szCs w:val="24"/>
        </w:rPr>
      </w:pPr>
      <w:r w:rsidRPr="00653E07">
        <w:rPr>
          <w:rFonts w:ascii="Ink Free" w:hAnsi="Ink Free"/>
          <w:sz w:val="24"/>
          <w:szCs w:val="24"/>
        </w:rPr>
        <w:t>Ingham is willing to help coordinate the tree planting prep and day.</w:t>
      </w:r>
    </w:p>
    <w:p w:rsidR="00653E07" w:rsidRPr="00653E07" w:rsidRDefault="00653E07" w:rsidP="00653E07">
      <w:pPr>
        <w:spacing w:line="276" w:lineRule="auto"/>
        <w:rPr>
          <w:rFonts w:ascii="Ink Free" w:hAnsi="Ink Free" w:cs="Calibri"/>
          <w:sz w:val="24"/>
          <w:szCs w:val="24"/>
        </w:rPr>
      </w:pPr>
      <w:r w:rsidRPr="00653E07">
        <w:rPr>
          <w:rFonts w:ascii="Ink Free" w:hAnsi="Ink Free" w:cs="Calibri"/>
          <w:sz w:val="24"/>
          <w:szCs w:val="24"/>
        </w:rPr>
        <w:t>FEMA/Homeland Security – Generator Project</w:t>
      </w:r>
    </w:p>
    <w:p w:rsidR="00653E07" w:rsidRPr="00653E07" w:rsidRDefault="00653E07" w:rsidP="00653E07">
      <w:pPr>
        <w:numPr>
          <w:ilvl w:val="0"/>
          <w:numId w:val="2"/>
        </w:numPr>
        <w:spacing w:before="100" w:beforeAutospacing="1" w:after="100" w:afterAutospacing="1" w:line="240" w:lineRule="auto"/>
        <w:rPr>
          <w:rFonts w:ascii="Ink Free" w:hAnsi="Ink Free" w:cs="Aptos"/>
          <w:sz w:val="24"/>
          <w:szCs w:val="24"/>
        </w:rPr>
      </w:pPr>
      <w:r w:rsidRPr="00653E07">
        <w:rPr>
          <w:rFonts w:ascii="Ink Free" w:hAnsi="Ink Free"/>
          <w:sz w:val="24"/>
          <w:szCs w:val="24"/>
        </w:rPr>
        <w:t xml:space="preserve">Need information to complete Generator Information Form </w:t>
      </w:r>
    </w:p>
    <w:p w:rsidR="00653E07" w:rsidRPr="00653E07" w:rsidRDefault="00653E07" w:rsidP="00653E07">
      <w:pPr>
        <w:numPr>
          <w:ilvl w:val="0"/>
          <w:numId w:val="2"/>
        </w:numPr>
        <w:spacing w:before="100" w:beforeAutospacing="1" w:after="100" w:afterAutospacing="1" w:line="240" w:lineRule="auto"/>
        <w:rPr>
          <w:rFonts w:ascii="Ink Free" w:hAnsi="Ink Free"/>
          <w:sz w:val="24"/>
          <w:szCs w:val="24"/>
        </w:rPr>
      </w:pPr>
      <w:r w:rsidRPr="00653E07">
        <w:rPr>
          <w:rFonts w:ascii="Ink Free" w:hAnsi="Ink Free"/>
          <w:sz w:val="24"/>
          <w:szCs w:val="24"/>
        </w:rPr>
        <w:t xml:space="preserve">Need updated Licensed Design Professional Electricians Signed Statement. </w:t>
      </w:r>
    </w:p>
    <w:p w:rsidR="00653E07" w:rsidRPr="00653E07" w:rsidRDefault="00653E07" w:rsidP="00653E07">
      <w:pPr>
        <w:numPr>
          <w:ilvl w:val="0"/>
          <w:numId w:val="2"/>
        </w:numPr>
        <w:spacing w:before="100" w:beforeAutospacing="1" w:after="100" w:afterAutospacing="1" w:line="240" w:lineRule="auto"/>
        <w:rPr>
          <w:rFonts w:ascii="Ink Free" w:hAnsi="Ink Free"/>
          <w:sz w:val="24"/>
          <w:szCs w:val="24"/>
        </w:rPr>
      </w:pPr>
      <w:r w:rsidRPr="00653E07">
        <w:rPr>
          <w:rFonts w:ascii="Ink Free" w:hAnsi="Ink Free"/>
          <w:sz w:val="24"/>
          <w:szCs w:val="24"/>
        </w:rPr>
        <w:t>Need Specification documents from Hunt.</w:t>
      </w:r>
    </w:p>
    <w:p w:rsidR="00653E07" w:rsidRPr="00653E07" w:rsidRDefault="00653E07" w:rsidP="00653E07">
      <w:pPr>
        <w:spacing w:line="276" w:lineRule="auto"/>
        <w:rPr>
          <w:rFonts w:ascii="Ink Free" w:hAnsi="Ink Free" w:cs="Calibri"/>
          <w:sz w:val="24"/>
          <w:szCs w:val="24"/>
        </w:rPr>
      </w:pPr>
      <w:r w:rsidRPr="00653E07">
        <w:rPr>
          <w:rFonts w:ascii="Ink Free" w:hAnsi="Ink Free" w:cs="Calibri"/>
          <w:sz w:val="24"/>
          <w:szCs w:val="24"/>
        </w:rPr>
        <w:t>Community Catalyst Building Remediation – Hicok Enterprises</w:t>
      </w:r>
    </w:p>
    <w:p w:rsidR="00653E07" w:rsidRPr="00653E07" w:rsidRDefault="00653E07" w:rsidP="00653E07">
      <w:pPr>
        <w:numPr>
          <w:ilvl w:val="0"/>
          <w:numId w:val="3"/>
        </w:numPr>
        <w:spacing w:before="100" w:beforeAutospacing="1" w:after="100" w:afterAutospacing="1" w:line="240" w:lineRule="auto"/>
        <w:rPr>
          <w:rFonts w:ascii="Ink Free" w:hAnsi="Ink Free" w:cs="Aptos"/>
          <w:sz w:val="24"/>
          <w:szCs w:val="24"/>
        </w:rPr>
      </w:pPr>
      <w:r w:rsidRPr="00653E07">
        <w:rPr>
          <w:rFonts w:ascii="Ink Free" w:hAnsi="Ink Free"/>
          <w:sz w:val="24"/>
          <w:szCs w:val="24"/>
        </w:rPr>
        <w:t>Due 04/17/2025</w:t>
      </w:r>
    </w:p>
    <w:p w:rsidR="00653E07" w:rsidRPr="00653E07" w:rsidRDefault="00653E07" w:rsidP="00653E07">
      <w:pPr>
        <w:numPr>
          <w:ilvl w:val="0"/>
          <w:numId w:val="3"/>
        </w:numPr>
        <w:spacing w:before="100" w:beforeAutospacing="1" w:after="100" w:afterAutospacing="1" w:line="240" w:lineRule="auto"/>
        <w:rPr>
          <w:rFonts w:ascii="Ink Free" w:hAnsi="Ink Free"/>
          <w:sz w:val="24"/>
          <w:szCs w:val="24"/>
        </w:rPr>
      </w:pPr>
      <w:r w:rsidRPr="00653E07">
        <w:rPr>
          <w:rFonts w:ascii="Ink Free" w:hAnsi="Ink Free"/>
          <w:sz w:val="24"/>
          <w:szCs w:val="24"/>
        </w:rPr>
        <w:t>Ingham shared a rough draft and will send a final copy when completed</w:t>
      </w:r>
    </w:p>
    <w:p w:rsidR="00653E07" w:rsidRPr="00653E07" w:rsidRDefault="00653E07" w:rsidP="00653E07">
      <w:pPr>
        <w:spacing w:before="100" w:beforeAutospacing="1" w:after="100" w:afterAutospacing="1" w:line="240" w:lineRule="auto"/>
        <w:rPr>
          <w:rFonts w:ascii="Ink Free" w:hAnsi="Ink Free"/>
          <w:sz w:val="24"/>
          <w:szCs w:val="24"/>
        </w:rPr>
      </w:pPr>
      <w:r w:rsidRPr="00653E07">
        <w:rPr>
          <w:rFonts w:ascii="Ink Free" w:hAnsi="Ink Free"/>
          <w:sz w:val="24"/>
          <w:szCs w:val="24"/>
        </w:rPr>
        <w:t>Council discussed the roof on the library and gave the go ahead to have it redone.</w:t>
      </w:r>
    </w:p>
    <w:p w:rsidR="00725500" w:rsidRPr="00725500" w:rsidRDefault="00725500" w:rsidP="00725500">
      <w:pPr>
        <w:rPr>
          <w:rFonts w:ascii="Ink Free" w:hAnsi="Ink Free"/>
          <w:sz w:val="24"/>
          <w:szCs w:val="24"/>
        </w:rPr>
      </w:pPr>
      <w:proofErr w:type="spellStart"/>
      <w:r>
        <w:rPr>
          <w:rFonts w:ascii="Ink Free" w:hAnsi="Ink Free"/>
          <w:sz w:val="24"/>
          <w:szCs w:val="24"/>
        </w:rPr>
        <w:t>Engrebretson</w:t>
      </w:r>
      <w:proofErr w:type="spellEnd"/>
      <w:r w:rsidRPr="00725500">
        <w:rPr>
          <w:rFonts w:ascii="Ink Free" w:hAnsi="Ink Free"/>
          <w:sz w:val="24"/>
          <w:szCs w:val="24"/>
        </w:rPr>
        <w:t xml:space="preserve"> made a motion to adjourned. </w:t>
      </w:r>
      <w:r>
        <w:rPr>
          <w:rFonts w:ascii="Ink Free" w:hAnsi="Ink Free"/>
          <w:sz w:val="24"/>
          <w:szCs w:val="24"/>
        </w:rPr>
        <w:t>Hicok</w:t>
      </w:r>
      <w:r w:rsidRPr="00725500">
        <w:rPr>
          <w:rFonts w:ascii="Ink Free" w:hAnsi="Ink Free"/>
          <w:sz w:val="24"/>
          <w:szCs w:val="24"/>
        </w:rPr>
        <w:t xml:space="preserve"> </w:t>
      </w:r>
      <w:proofErr w:type="gramStart"/>
      <w:r w:rsidRPr="00725500">
        <w:rPr>
          <w:rFonts w:ascii="Ink Free" w:hAnsi="Ink Free"/>
          <w:sz w:val="24"/>
          <w:szCs w:val="24"/>
        </w:rPr>
        <w:t>seconded,</w:t>
      </w:r>
      <w:proofErr w:type="gramEnd"/>
      <w:r w:rsidRPr="00725500">
        <w:rPr>
          <w:rFonts w:ascii="Ink Free" w:hAnsi="Ink Free"/>
          <w:sz w:val="24"/>
          <w:szCs w:val="24"/>
        </w:rPr>
        <w:t xml:space="preserve"> motion carried.</w:t>
      </w:r>
    </w:p>
    <w:p w:rsidR="00725500" w:rsidRDefault="00725500" w:rsidP="00725500">
      <w:pPr>
        <w:rPr>
          <w:rFonts w:ascii="Ink Free" w:hAnsi="Ink Free"/>
          <w:sz w:val="24"/>
          <w:szCs w:val="24"/>
        </w:rPr>
      </w:pPr>
    </w:p>
    <w:p w:rsidR="00653E07" w:rsidRPr="00725500" w:rsidRDefault="00653E07" w:rsidP="00725500">
      <w:pPr>
        <w:rPr>
          <w:rFonts w:ascii="Ink Free" w:hAnsi="Ink Free"/>
          <w:sz w:val="24"/>
          <w:szCs w:val="24"/>
        </w:rPr>
      </w:pPr>
    </w:p>
    <w:p w:rsidR="00725500" w:rsidRPr="00725500" w:rsidRDefault="00725500" w:rsidP="00725500">
      <w:pPr>
        <w:spacing w:after="0"/>
        <w:rPr>
          <w:rFonts w:ascii="Ink Free" w:hAnsi="Ink Free"/>
          <w:sz w:val="24"/>
          <w:szCs w:val="24"/>
        </w:rPr>
      </w:pPr>
      <w:r w:rsidRPr="00725500">
        <w:rPr>
          <w:rFonts w:ascii="Ink Free" w:hAnsi="Ink Free"/>
          <w:sz w:val="24"/>
          <w:szCs w:val="24"/>
        </w:rPr>
        <w:t>Megan Hobscheidt</w:t>
      </w:r>
    </w:p>
    <w:p w:rsidR="00725500" w:rsidRPr="00725500" w:rsidRDefault="00725500" w:rsidP="00725500">
      <w:pPr>
        <w:spacing w:after="0"/>
        <w:rPr>
          <w:rFonts w:ascii="Ink Free" w:hAnsi="Ink Free"/>
          <w:sz w:val="24"/>
          <w:szCs w:val="24"/>
        </w:rPr>
      </w:pPr>
      <w:r w:rsidRPr="00725500">
        <w:rPr>
          <w:rFonts w:ascii="Ink Free" w:hAnsi="Ink Free"/>
          <w:sz w:val="24"/>
          <w:szCs w:val="24"/>
        </w:rPr>
        <w:t>Thornton City Clerk</w:t>
      </w:r>
    </w:p>
    <w:p w:rsidR="00725500" w:rsidRPr="00725500" w:rsidRDefault="00725500" w:rsidP="00725500">
      <w:pPr>
        <w:spacing w:after="0"/>
        <w:rPr>
          <w:rFonts w:ascii="Ink Free" w:hAnsi="Ink Free"/>
          <w:sz w:val="24"/>
          <w:szCs w:val="24"/>
        </w:rPr>
      </w:pPr>
    </w:p>
    <w:p w:rsidR="00725500" w:rsidRDefault="00725500" w:rsidP="00725500">
      <w:pPr>
        <w:spacing w:after="0"/>
        <w:rPr>
          <w:rFonts w:ascii="Ink Free" w:hAnsi="Ink Free"/>
          <w:sz w:val="24"/>
          <w:szCs w:val="24"/>
        </w:rPr>
      </w:pPr>
    </w:p>
    <w:p w:rsidR="00653E07" w:rsidRPr="00725500" w:rsidRDefault="00653E07" w:rsidP="00725500">
      <w:pPr>
        <w:spacing w:after="0"/>
        <w:rPr>
          <w:rFonts w:ascii="Ink Free" w:hAnsi="Ink Free"/>
          <w:sz w:val="24"/>
          <w:szCs w:val="24"/>
        </w:rPr>
      </w:pPr>
    </w:p>
    <w:p w:rsidR="00725500" w:rsidRPr="00725500" w:rsidRDefault="00725500" w:rsidP="00725500">
      <w:pPr>
        <w:spacing w:after="0"/>
        <w:rPr>
          <w:rFonts w:ascii="Ink Free" w:hAnsi="Ink Free"/>
          <w:sz w:val="24"/>
          <w:szCs w:val="24"/>
        </w:rPr>
      </w:pPr>
    </w:p>
    <w:p w:rsidR="00725500" w:rsidRPr="00725500" w:rsidRDefault="00725500" w:rsidP="00725500">
      <w:pPr>
        <w:spacing w:after="0"/>
        <w:rPr>
          <w:rFonts w:ascii="Ink Free" w:hAnsi="Ink Free"/>
          <w:sz w:val="24"/>
          <w:szCs w:val="24"/>
        </w:rPr>
      </w:pPr>
      <w:r w:rsidRPr="00725500">
        <w:rPr>
          <w:rFonts w:ascii="Ink Free" w:hAnsi="Ink Free"/>
          <w:sz w:val="24"/>
          <w:szCs w:val="24"/>
        </w:rPr>
        <w:t>Mike Jensen</w:t>
      </w:r>
    </w:p>
    <w:p w:rsidR="00725500" w:rsidRPr="00725500" w:rsidRDefault="00725500" w:rsidP="00725500">
      <w:pPr>
        <w:spacing w:after="0"/>
        <w:rPr>
          <w:rFonts w:ascii="Ink Free" w:hAnsi="Ink Free"/>
          <w:sz w:val="24"/>
          <w:szCs w:val="24"/>
        </w:rPr>
      </w:pPr>
      <w:r w:rsidRPr="00725500">
        <w:rPr>
          <w:rFonts w:ascii="Ink Free" w:hAnsi="Ink Free"/>
          <w:sz w:val="24"/>
          <w:szCs w:val="24"/>
        </w:rPr>
        <w:t>Mayor of Thornton</w:t>
      </w:r>
    </w:p>
    <w:p w:rsidR="00FE4A18" w:rsidRPr="00725500" w:rsidRDefault="00FE4A18">
      <w:pPr>
        <w:rPr>
          <w:rFonts w:ascii="Ink Free" w:hAnsi="Ink Free"/>
        </w:rPr>
      </w:pPr>
    </w:p>
    <w:sectPr w:rsidR="00FE4A18" w:rsidRPr="00725500" w:rsidSect="00653E0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F267B"/>
    <w:multiLevelType w:val="multilevel"/>
    <w:tmpl w:val="07464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96E6B"/>
    <w:multiLevelType w:val="multilevel"/>
    <w:tmpl w:val="A86E3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13344"/>
    <w:multiLevelType w:val="multilevel"/>
    <w:tmpl w:val="E30E2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2401306">
    <w:abstractNumId w:val="0"/>
  </w:num>
  <w:num w:numId="2" w16cid:durableId="917402630">
    <w:abstractNumId w:val="2"/>
  </w:num>
  <w:num w:numId="3" w16cid:durableId="509181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00"/>
    <w:rsid w:val="00415CEF"/>
    <w:rsid w:val="005049AE"/>
    <w:rsid w:val="005206A7"/>
    <w:rsid w:val="00653E07"/>
    <w:rsid w:val="00725500"/>
    <w:rsid w:val="00B120FF"/>
    <w:rsid w:val="00B80D9D"/>
    <w:rsid w:val="00D5666D"/>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C94A"/>
  <w15:chartTrackingRefBased/>
  <w15:docId w15:val="{B6019DFC-5011-43D5-851A-D00183B4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500"/>
    <w:pPr>
      <w:spacing w:line="254" w:lineRule="auto"/>
    </w:pPr>
    <w:rPr>
      <w:kern w:val="0"/>
      <w:sz w:val="22"/>
      <w:szCs w:val="22"/>
      <w14:ligatures w14:val="none"/>
    </w:rPr>
  </w:style>
  <w:style w:type="paragraph" w:styleId="Heading1">
    <w:name w:val="heading 1"/>
    <w:basedOn w:val="Normal"/>
    <w:next w:val="Normal"/>
    <w:link w:val="Heading1Char"/>
    <w:uiPriority w:val="9"/>
    <w:qFormat/>
    <w:rsid w:val="007255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55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55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55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55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5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5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5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5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5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55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55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55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55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5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5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5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5500"/>
    <w:rPr>
      <w:rFonts w:eastAsiaTheme="majorEastAsia" w:cstheme="majorBidi"/>
      <w:color w:val="272727" w:themeColor="text1" w:themeTint="D8"/>
    </w:rPr>
  </w:style>
  <w:style w:type="paragraph" w:styleId="Title">
    <w:name w:val="Title"/>
    <w:basedOn w:val="Normal"/>
    <w:next w:val="Normal"/>
    <w:link w:val="TitleChar"/>
    <w:uiPriority w:val="10"/>
    <w:qFormat/>
    <w:rsid w:val="00725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5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5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5500"/>
    <w:pPr>
      <w:spacing w:before="160"/>
      <w:jc w:val="center"/>
    </w:pPr>
    <w:rPr>
      <w:i/>
      <w:iCs/>
      <w:color w:val="404040" w:themeColor="text1" w:themeTint="BF"/>
    </w:rPr>
  </w:style>
  <w:style w:type="character" w:customStyle="1" w:styleId="QuoteChar">
    <w:name w:val="Quote Char"/>
    <w:basedOn w:val="DefaultParagraphFont"/>
    <w:link w:val="Quote"/>
    <w:uiPriority w:val="29"/>
    <w:rsid w:val="00725500"/>
    <w:rPr>
      <w:i/>
      <w:iCs/>
      <w:color w:val="404040" w:themeColor="text1" w:themeTint="BF"/>
    </w:rPr>
  </w:style>
  <w:style w:type="paragraph" w:styleId="ListParagraph">
    <w:name w:val="List Paragraph"/>
    <w:basedOn w:val="Normal"/>
    <w:uiPriority w:val="34"/>
    <w:qFormat/>
    <w:rsid w:val="00725500"/>
    <w:pPr>
      <w:ind w:left="720"/>
      <w:contextualSpacing/>
    </w:pPr>
  </w:style>
  <w:style w:type="character" w:styleId="IntenseEmphasis">
    <w:name w:val="Intense Emphasis"/>
    <w:basedOn w:val="DefaultParagraphFont"/>
    <w:uiPriority w:val="21"/>
    <w:qFormat/>
    <w:rsid w:val="00725500"/>
    <w:rPr>
      <w:i/>
      <w:iCs/>
      <w:color w:val="2F5496" w:themeColor="accent1" w:themeShade="BF"/>
    </w:rPr>
  </w:style>
  <w:style w:type="paragraph" w:styleId="IntenseQuote">
    <w:name w:val="Intense Quote"/>
    <w:basedOn w:val="Normal"/>
    <w:next w:val="Normal"/>
    <w:link w:val="IntenseQuoteChar"/>
    <w:uiPriority w:val="30"/>
    <w:qFormat/>
    <w:rsid w:val="00725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5500"/>
    <w:rPr>
      <w:i/>
      <w:iCs/>
      <w:color w:val="2F5496" w:themeColor="accent1" w:themeShade="BF"/>
    </w:rPr>
  </w:style>
  <w:style w:type="character" w:styleId="IntenseReference">
    <w:name w:val="Intense Reference"/>
    <w:basedOn w:val="DefaultParagraphFont"/>
    <w:uiPriority w:val="32"/>
    <w:qFormat/>
    <w:rsid w:val="00725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59560">
      <w:bodyDiv w:val="1"/>
      <w:marLeft w:val="0"/>
      <w:marRight w:val="0"/>
      <w:marTop w:val="0"/>
      <w:marBottom w:val="0"/>
      <w:divBdr>
        <w:top w:val="none" w:sz="0" w:space="0" w:color="auto"/>
        <w:left w:val="none" w:sz="0" w:space="0" w:color="auto"/>
        <w:bottom w:val="none" w:sz="0" w:space="0" w:color="auto"/>
        <w:right w:val="none" w:sz="0" w:space="0" w:color="auto"/>
      </w:divBdr>
    </w:div>
    <w:div w:id="2969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4</cp:revision>
  <cp:lastPrinted>2025-04-08T17:08:00Z</cp:lastPrinted>
  <dcterms:created xsi:type="dcterms:W3CDTF">2025-04-08T16:44:00Z</dcterms:created>
  <dcterms:modified xsi:type="dcterms:W3CDTF">2025-04-08T17:08:00Z</dcterms:modified>
</cp:coreProperties>
</file>