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9D21" w14:textId="32131EE1" w:rsidR="003C2AB8" w:rsidRDefault="003C2AB8" w:rsidP="003C2AB8">
      <w:pPr>
        <w:rPr>
          <w:rFonts w:ascii="Ink Free" w:hAnsi="Ink Free"/>
        </w:rPr>
      </w:pPr>
      <w:r>
        <w:rPr>
          <w:rFonts w:ascii="Ink Free" w:hAnsi="Ink Free"/>
        </w:rPr>
        <w:t>CITY OF THORNTON – MARCH 4, 2024 – 6:30 P.M. – CITY HALL</w:t>
      </w:r>
    </w:p>
    <w:p w14:paraId="519CAEFD" w14:textId="31BB76B5" w:rsidR="003C2AB8" w:rsidRDefault="003C2AB8" w:rsidP="003C2AB8">
      <w:pPr>
        <w:rPr>
          <w:rFonts w:ascii="Ink Free" w:hAnsi="Ink Free"/>
          <w:sz w:val="24"/>
          <w:szCs w:val="24"/>
        </w:rPr>
      </w:pPr>
      <w:r w:rsidRPr="00123A9C">
        <w:rPr>
          <w:rFonts w:ascii="Ink Free" w:hAnsi="Ink Free"/>
          <w:sz w:val="24"/>
          <w:szCs w:val="24"/>
        </w:rPr>
        <w:t xml:space="preserve">The Thornton City Council met on the above date and time with Mayor </w:t>
      </w:r>
      <w:r>
        <w:rPr>
          <w:rFonts w:ascii="Ink Free" w:hAnsi="Ink Free"/>
          <w:sz w:val="24"/>
          <w:szCs w:val="24"/>
        </w:rPr>
        <w:t xml:space="preserve">Mike Jensen </w:t>
      </w:r>
      <w:r w:rsidRPr="00123A9C">
        <w:rPr>
          <w:rFonts w:ascii="Ink Free" w:hAnsi="Ink Free"/>
          <w:sz w:val="24"/>
          <w:szCs w:val="24"/>
        </w:rPr>
        <w:t xml:space="preserve">calling the meeting to order.  Council members present: </w:t>
      </w:r>
      <w:r>
        <w:rPr>
          <w:rFonts w:ascii="Ink Free" w:hAnsi="Ink Free"/>
          <w:sz w:val="24"/>
          <w:szCs w:val="24"/>
        </w:rPr>
        <w:t>Brad Willman, Randy Bohman, Bill Hicok, Roger Engebretson, and Jared Dietzenbach. Also present: Mary Ingham,</w:t>
      </w:r>
      <w:r w:rsidR="00D456D7">
        <w:rPr>
          <w:rFonts w:ascii="Ink Free" w:hAnsi="Ink Free"/>
          <w:sz w:val="24"/>
          <w:szCs w:val="24"/>
        </w:rPr>
        <w:t xml:space="preserve"> Lori Meacham </w:t>
      </w:r>
      <w:proofErr w:type="spellStart"/>
      <w:r w:rsidR="00D456D7">
        <w:rPr>
          <w:rFonts w:ascii="Ink Free" w:hAnsi="Ink Free"/>
          <w:sz w:val="24"/>
          <w:szCs w:val="24"/>
        </w:rPr>
        <w:t>Ginapp</w:t>
      </w:r>
      <w:proofErr w:type="spellEnd"/>
      <w:r>
        <w:rPr>
          <w:rFonts w:ascii="Ink Free" w:hAnsi="Ink Free"/>
          <w:sz w:val="24"/>
          <w:szCs w:val="24"/>
        </w:rPr>
        <w:t>, Mark Mullins, and Chuck Malotte.</w:t>
      </w:r>
    </w:p>
    <w:p w14:paraId="02F1FC00" w14:textId="72EC3EA0" w:rsidR="003C2AB8" w:rsidRDefault="003C2AB8"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Engebretson made a motion to approve the consent agenda. Bohman seconded, motion carried. Building permit at 408 Maple Street was approved.</w:t>
      </w:r>
    </w:p>
    <w:p w14:paraId="58F2EA33" w14:textId="1FC586A7" w:rsidR="003C2AB8" w:rsidRDefault="003C2AB8"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Mullins discussed the properties at 329 and 337 main street. He is in process of purchasing them and is planning to make things look more appealing.</w:t>
      </w:r>
    </w:p>
    <w:p w14:paraId="5B12BDD7" w14:textId="265C40FA" w:rsidR="003C2AB8" w:rsidRDefault="003C2AB8"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Mullins left at 6:34 p.m.</w:t>
      </w:r>
    </w:p>
    <w:p w14:paraId="6CFE8072" w14:textId="1E580CCC" w:rsidR="003C2AB8"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proofErr w:type="spellStart"/>
      <w:r>
        <w:rPr>
          <w:rFonts w:ascii="Ink Free" w:hAnsi="Ink Free"/>
          <w:sz w:val="24"/>
          <w:szCs w:val="24"/>
        </w:rPr>
        <w:t>Ginapp</w:t>
      </w:r>
      <w:proofErr w:type="spellEnd"/>
      <w:r w:rsidR="003C2AB8">
        <w:rPr>
          <w:rFonts w:ascii="Ink Free" w:hAnsi="Ink Free"/>
          <w:sz w:val="24"/>
          <w:szCs w:val="24"/>
        </w:rPr>
        <w:t xml:space="preserve"> was there to share some community services provided by public health and if there is interest in the citizens of Thornton wanting those provided. Public health provides the city with flu shots and covid shots already. They are willing to have blood pressure clinics as well </w:t>
      </w:r>
      <w:r>
        <w:rPr>
          <w:rFonts w:ascii="Ink Free" w:hAnsi="Ink Free"/>
          <w:sz w:val="24"/>
          <w:szCs w:val="24"/>
        </w:rPr>
        <w:t xml:space="preserve">if there is interest. She also talked about greenlights for veterans. </w:t>
      </w:r>
    </w:p>
    <w:p w14:paraId="30FF5EAC" w14:textId="160A9A9B" w:rsidR="00C7300E"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proofErr w:type="spellStart"/>
      <w:r>
        <w:rPr>
          <w:rFonts w:ascii="Ink Free" w:hAnsi="Ink Free"/>
          <w:sz w:val="24"/>
          <w:szCs w:val="24"/>
        </w:rPr>
        <w:t>Ginapp</w:t>
      </w:r>
      <w:proofErr w:type="spellEnd"/>
      <w:r>
        <w:rPr>
          <w:rFonts w:ascii="Ink Free" w:hAnsi="Ink Free"/>
          <w:sz w:val="24"/>
          <w:szCs w:val="24"/>
        </w:rPr>
        <w:t xml:space="preserve"> left at 6:42 p.m.</w:t>
      </w:r>
    </w:p>
    <w:p w14:paraId="56D21804" w14:textId="360621C7" w:rsidR="00C7300E"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There was a brief recap of the water tower proposal. Bohman made a motion to accept the maintenance cleaning/painting proposal. Hicok seconded, unanimous roll call vote, motion carried.</w:t>
      </w:r>
    </w:p>
    <w:p w14:paraId="4227CB57" w14:textId="04408362" w:rsidR="00C7300E"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City attorney Sorenson was unable to attend the meeting but sent an email with his recommendations to continue the process or the next phase of the properties on main street. Engebretson made a motion to continue forward progress on these properties as</w:t>
      </w:r>
      <w:r w:rsidR="009A5C18">
        <w:rPr>
          <w:rFonts w:ascii="Ink Free" w:hAnsi="Ink Free"/>
          <w:sz w:val="24"/>
          <w:szCs w:val="24"/>
        </w:rPr>
        <w:t xml:space="preserve"> laid</w:t>
      </w:r>
      <w:r>
        <w:rPr>
          <w:rFonts w:ascii="Ink Free" w:hAnsi="Ink Free"/>
          <w:sz w:val="24"/>
          <w:szCs w:val="24"/>
        </w:rPr>
        <w:t xml:space="preserve"> out by Sorenson. Willman </w:t>
      </w:r>
      <w:proofErr w:type="gramStart"/>
      <w:r>
        <w:rPr>
          <w:rFonts w:ascii="Ink Free" w:hAnsi="Ink Free"/>
          <w:sz w:val="24"/>
          <w:szCs w:val="24"/>
        </w:rPr>
        <w:t>seconded,</w:t>
      </w:r>
      <w:proofErr w:type="gramEnd"/>
      <w:r>
        <w:rPr>
          <w:rFonts w:ascii="Ink Free" w:hAnsi="Ink Free"/>
          <w:sz w:val="24"/>
          <w:szCs w:val="24"/>
        </w:rPr>
        <w:t xml:space="preserve"> motion carried.</w:t>
      </w:r>
    </w:p>
    <w:p w14:paraId="5B4ADCEF" w14:textId="0C1E5749" w:rsidR="00C7300E"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 xml:space="preserve">Ingham talked about some grants that would help with demo of the properties on main street. We will continue to look into that help. She also talked about the generator and that grant is in the beginning phase of the FEMA grant. </w:t>
      </w:r>
    </w:p>
    <w:p w14:paraId="478A1400" w14:textId="58441E40" w:rsidR="00C7300E"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Ingham left at 7p</w:t>
      </w:r>
    </w:p>
    <w:p w14:paraId="41B5B27C" w14:textId="7AFE70AB" w:rsidR="00C7300E"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Council discussed a trial week of having the new siren ring at noon and 6p.m. This trial will begin the week of April 15</w:t>
      </w:r>
      <w:r w:rsidRPr="00C7300E">
        <w:rPr>
          <w:rFonts w:ascii="Ink Free" w:hAnsi="Ink Free"/>
          <w:sz w:val="24"/>
          <w:szCs w:val="24"/>
          <w:vertAlign w:val="superscript"/>
        </w:rPr>
        <w:t>th</w:t>
      </w:r>
      <w:r>
        <w:rPr>
          <w:rFonts w:ascii="Ink Free" w:hAnsi="Ink Free"/>
          <w:sz w:val="24"/>
          <w:szCs w:val="24"/>
        </w:rPr>
        <w:t>. The siren will not ring on the weekend. Any feedback is helpful.</w:t>
      </w:r>
    </w:p>
    <w:p w14:paraId="2E5D11A4" w14:textId="5042EAF0" w:rsidR="00C7300E"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Bohman made a motion to continue with Koenen lawn care for our spring and fall spray around the city. Dietzenbach seconded, motion carried.</w:t>
      </w:r>
    </w:p>
    <w:p w14:paraId="3AB71540" w14:textId="3A6C764B" w:rsidR="00C7300E"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 xml:space="preserve">Willman made a motion to approve the </w:t>
      </w:r>
      <w:proofErr w:type="spellStart"/>
      <w:r>
        <w:rPr>
          <w:rFonts w:ascii="Ink Free" w:hAnsi="Ink Free"/>
          <w:sz w:val="24"/>
          <w:szCs w:val="24"/>
        </w:rPr>
        <w:t>NuWay</w:t>
      </w:r>
      <w:proofErr w:type="spellEnd"/>
      <w:r>
        <w:rPr>
          <w:rFonts w:ascii="Ink Free" w:hAnsi="Ink Free"/>
          <w:sz w:val="24"/>
          <w:szCs w:val="24"/>
        </w:rPr>
        <w:t>/K &amp; H liquor license. Bohman seconded, motion carried.</w:t>
      </w:r>
    </w:p>
    <w:p w14:paraId="400D7276" w14:textId="5EECE152" w:rsidR="009A5C18" w:rsidRDefault="00C7300E"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r>
        <w:rPr>
          <w:rFonts w:ascii="Ink Free" w:hAnsi="Ink Free"/>
          <w:sz w:val="24"/>
          <w:szCs w:val="24"/>
        </w:rPr>
        <w:t xml:space="preserve">Bohman made a motion to adjourn. Hicok </w:t>
      </w:r>
      <w:proofErr w:type="gramStart"/>
      <w:r>
        <w:rPr>
          <w:rFonts w:ascii="Ink Free" w:hAnsi="Ink Free"/>
          <w:sz w:val="24"/>
          <w:szCs w:val="24"/>
        </w:rPr>
        <w:t>seconded,</w:t>
      </w:r>
      <w:proofErr w:type="gramEnd"/>
      <w:r>
        <w:rPr>
          <w:rFonts w:ascii="Ink Free" w:hAnsi="Ink Free"/>
          <w:sz w:val="24"/>
          <w:szCs w:val="24"/>
        </w:rPr>
        <w:t xml:space="preserve"> motion carried.</w:t>
      </w:r>
    </w:p>
    <w:p w14:paraId="2E23FCA7" w14:textId="77777777" w:rsidR="009A5C18" w:rsidRDefault="009A5C18"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p>
    <w:p w14:paraId="62E8F181" w14:textId="77777777" w:rsidR="009A5C18" w:rsidRDefault="009A5C18"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p>
    <w:p w14:paraId="477DD0BC" w14:textId="77777777" w:rsidR="009A5C18" w:rsidRDefault="009A5C18"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p>
    <w:p w14:paraId="5871B218" w14:textId="77777777" w:rsidR="009A5C18" w:rsidRDefault="009A5C18" w:rsidP="009A5C18">
      <w:pPr>
        <w:spacing w:after="0"/>
        <w:rPr>
          <w:rFonts w:ascii="Ink Free" w:eastAsia="Calibri" w:hAnsi="Ink Free" w:cs="Times New Roman"/>
          <w:sz w:val="24"/>
          <w:szCs w:val="24"/>
        </w:rPr>
      </w:pPr>
      <w:r>
        <w:rPr>
          <w:rFonts w:ascii="Ink Free" w:eastAsia="Calibri" w:hAnsi="Ink Free" w:cs="Times New Roman"/>
          <w:sz w:val="24"/>
          <w:szCs w:val="24"/>
        </w:rPr>
        <w:t>Megan Hobscheidt</w:t>
      </w:r>
    </w:p>
    <w:p w14:paraId="1CCA19DD" w14:textId="77777777" w:rsidR="009A5C18" w:rsidRDefault="009A5C18" w:rsidP="009A5C18">
      <w:pPr>
        <w:spacing w:after="0"/>
        <w:rPr>
          <w:rFonts w:ascii="Ink Free" w:eastAsia="Calibri" w:hAnsi="Ink Free" w:cs="Times New Roman"/>
          <w:sz w:val="24"/>
          <w:szCs w:val="24"/>
        </w:rPr>
      </w:pPr>
      <w:r>
        <w:rPr>
          <w:rFonts w:ascii="Ink Free" w:eastAsia="Calibri" w:hAnsi="Ink Free" w:cs="Times New Roman"/>
          <w:sz w:val="24"/>
          <w:szCs w:val="24"/>
        </w:rPr>
        <w:t>Thornton City Clerk</w:t>
      </w:r>
    </w:p>
    <w:p w14:paraId="104EF048" w14:textId="77777777" w:rsidR="009A5C18" w:rsidRDefault="009A5C18" w:rsidP="009A5C18">
      <w:pPr>
        <w:spacing w:after="0"/>
        <w:rPr>
          <w:rFonts w:ascii="Ink Free" w:eastAsia="Calibri" w:hAnsi="Ink Free" w:cs="Times New Roman"/>
          <w:sz w:val="24"/>
          <w:szCs w:val="24"/>
        </w:rPr>
      </w:pPr>
    </w:p>
    <w:p w14:paraId="3F64A816" w14:textId="77777777" w:rsidR="009A5C18" w:rsidRDefault="009A5C18" w:rsidP="009A5C18">
      <w:pPr>
        <w:spacing w:after="0"/>
        <w:rPr>
          <w:rFonts w:ascii="Ink Free" w:eastAsia="Calibri" w:hAnsi="Ink Free" w:cs="Times New Roman"/>
          <w:sz w:val="24"/>
          <w:szCs w:val="24"/>
        </w:rPr>
      </w:pPr>
    </w:p>
    <w:p w14:paraId="13913B19" w14:textId="77777777" w:rsidR="009A5C18" w:rsidRDefault="009A5C18" w:rsidP="009A5C18">
      <w:pPr>
        <w:spacing w:after="0"/>
        <w:rPr>
          <w:rFonts w:ascii="Ink Free" w:eastAsia="Calibri" w:hAnsi="Ink Free" w:cs="Times New Roman"/>
          <w:sz w:val="24"/>
          <w:szCs w:val="24"/>
        </w:rPr>
      </w:pPr>
    </w:p>
    <w:p w14:paraId="4594DF29" w14:textId="77777777" w:rsidR="009A5C18" w:rsidRPr="004063BD" w:rsidRDefault="009A5C18" w:rsidP="009A5C18">
      <w:pPr>
        <w:rPr>
          <w:rFonts w:ascii="Ink Free" w:eastAsia="Calibri" w:hAnsi="Ink Free" w:cs="Times New Roman"/>
          <w:sz w:val="24"/>
          <w:szCs w:val="24"/>
        </w:rPr>
      </w:pPr>
      <w:r>
        <w:rPr>
          <w:rFonts w:ascii="Ink Free" w:eastAsia="Calibri" w:hAnsi="Ink Free" w:cs="Times New Roman"/>
          <w:sz w:val="24"/>
          <w:szCs w:val="24"/>
        </w:rPr>
        <w:t>Mike Jensen</w:t>
      </w:r>
      <w:r w:rsidRPr="004063BD">
        <w:rPr>
          <w:rFonts w:ascii="Ink Free" w:eastAsia="Calibri" w:hAnsi="Ink Free" w:cs="Times New Roman"/>
          <w:sz w:val="24"/>
          <w:szCs w:val="24"/>
        </w:rPr>
        <w:t xml:space="preserve">, Mayor </w:t>
      </w:r>
    </w:p>
    <w:p w14:paraId="7B49C75A" w14:textId="77777777" w:rsidR="009A5C18" w:rsidRDefault="009A5C18" w:rsidP="003C2AB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sz w:val="24"/>
          <w:szCs w:val="24"/>
        </w:rPr>
      </w:pPr>
    </w:p>
    <w:p w14:paraId="37170E9C" w14:textId="77777777" w:rsidR="00FE4A18" w:rsidRDefault="00FE4A18"/>
    <w:sectPr w:rsidR="00FE4A18" w:rsidSect="00C9298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B8"/>
    <w:rsid w:val="00002BE9"/>
    <w:rsid w:val="003C2AB8"/>
    <w:rsid w:val="009A5C18"/>
    <w:rsid w:val="00C7300E"/>
    <w:rsid w:val="00C92989"/>
    <w:rsid w:val="00D456D7"/>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BE4F"/>
  <w15:chartTrackingRefBased/>
  <w15:docId w15:val="{AF863077-064A-40D4-A0CB-D1775E25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B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3</cp:revision>
  <cp:lastPrinted>2024-03-11T18:12:00Z</cp:lastPrinted>
  <dcterms:created xsi:type="dcterms:W3CDTF">2024-03-08T14:55:00Z</dcterms:created>
  <dcterms:modified xsi:type="dcterms:W3CDTF">2024-03-11T18:13:00Z</dcterms:modified>
</cp:coreProperties>
</file>